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AB" w:rsidRPr="0086786E" w:rsidRDefault="006C2393" w:rsidP="00FC1E44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3840480</wp:posOffset>
            </wp:positionH>
            <wp:positionV relativeFrom="paragraph">
              <wp:posOffset>-255270</wp:posOffset>
            </wp:positionV>
            <wp:extent cx="2381250" cy="2590800"/>
            <wp:effectExtent l="19050" t="0" r="0" b="0"/>
            <wp:wrapTight wrapText="bothSides">
              <wp:wrapPolygon edited="0">
                <wp:start x="-173" y="0"/>
                <wp:lineTo x="-173" y="21441"/>
                <wp:lineTo x="21600" y="21441"/>
                <wp:lineTo x="21600" y="0"/>
                <wp:lineTo x="-173" y="0"/>
              </wp:wrapPolygon>
            </wp:wrapTight>
            <wp:docPr id="4" name="Picture 2" descr="east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27C8" w:rsidRPr="0086786E">
        <w:rPr>
          <w:rFonts w:ascii="Century Gothic" w:hAnsi="Century Gothic"/>
          <w:sz w:val="24"/>
          <w:szCs w:val="24"/>
        </w:rPr>
        <w:t>April 18, 2017</w:t>
      </w:r>
    </w:p>
    <w:p w:rsidR="00BD27C8" w:rsidRPr="0086786E" w:rsidRDefault="00BD27C8" w:rsidP="0086786E">
      <w:pPr>
        <w:spacing w:line="360" w:lineRule="auto"/>
        <w:rPr>
          <w:rFonts w:ascii="Century Gothic" w:hAnsi="Century Gothic"/>
          <w:sz w:val="24"/>
          <w:szCs w:val="24"/>
        </w:rPr>
      </w:pPr>
      <w:r w:rsidRPr="0086786E">
        <w:rPr>
          <w:rFonts w:ascii="Century Gothic" w:hAnsi="Century Gothic"/>
          <w:sz w:val="24"/>
          <w:szCs w:val="24"/>
        </w:rPr>
        <w:t>Easter Greetings Fifth Grade Families!</w:t>
      </w:r>
    </w:p>
    <w:p w:rsidR="00FC1E44" w:rsidRDefault="00BD27C8" w:rsidP="00FC1E44">
      <w:pPr>
        <w:spacing w:line="360" w:lineRule="auto"/>
        <w:rPr>
          <w:rFonts w:ascii="Century Gothic" w:hAnsi="Century Gothic"/>
          <w:sz w:val="24"/>
          <w:szCs w:val="24"/>
        </w:rPr>
      </w:pPr>
      <w:r w:rsidRPr="0086786E">
        <w:rPr>
          <w:rFonts w:ascii="Century Gothic" w:hAnsi="Century Gothic"/>
          <w:sz w:val="24"/>
          <w:szCs w:val="24"/>
        </w:rPr>
        <w:tab/>
        <w:t>I hope your Easter celebrations were joyful.  Thank you to those families who were able to worship at Grace.  The choir did a great job leading worship and your efforts are appreciated</w:t>
      </w:r>
    </w:p>
    <w:p w:rsidR="00FC1E44" w:rsidRDefault="00BD27C8" w:rsidP="00FC1E44">
      <w:pPr>
        <w:spacing w:line="360" w:lineRule="auto"/>
        <w:rPr>
          <w:rFonts w:ascii="Century Gothic" w:hAnsi="Century Gothic"/>
          <w:sz w:val="24"/>
          <w:szCs w:val="24"/>
        </w:rPr>
      </w:pPr>
      <w:r w:rsidRPr="0086786E">
        <w:rPr>
          <w:rFonts w:ascii="Century Gothic" w:hAnsi="Century Gothic"/>
          <w:sz w:val="24"/>
          <w:szCs w:val="24"/>
        </w:rPr>
        <w:tab/>
        <w:t>Two major school events dominate our week ahead.  The first agenda item is the Science Fair.  As you read this note, we have just co</w:t>
      </w:r>
      <w:r w:rsidR="0086786E">
        <w:rPr>
          <w:rFonts w:ascii="Century Gothic" w:hAnsi="Century Gothic"/>
          <w:sz w:val="24"/>
          <w:szCs w:val="24"/>
        </w:rPr>
        <w:t>mp</w:t>
      </w:r>
      <w:r w:rsidRPr="0086786E">
        <w:rPr>
          <w:rFonts w:ascii="Century Gothic" w:hAnsi="Century Gothic"/>
          <w:sz w:val="24"/>
          <w:szCs w:val="24"/>
        </w:rPr>
        <w:t xml:space="preserve">leted our third egg drop.  </w:t>
      </w:r>
      <w:r w:rsidR="0086786E" w:rsidRPr="0086786E">
        <w:rPr>
          <w:rFonts w:ascii="Century Gothic" w:hAnsi="Century Gothic"/>
          <w:sz w:val="24"/>
          <w:szCs w:val="24"/>
        </w:rPr>
        <w:t xml:space="preserve">It’s really neat to each student holding a unique container.  Although some </w:t>
      </w:r>
      <w:r w:rsidR="0086786E">
        <w:rPr>
          <w:rFonts w:ascii="Century Gothic" w:hAnsi="Century Gothic"/>
          <w:sz w:val="24"/>
          <w:szCs w:val="24"/>
        </w:rPr>
        <w:t>containers use</w:t>
      </w:r>
      <w:r w:rsidR="0086786E" w:rsidRPr="0086786E">
        <w:rPr>
          <w:rFonts w:ascii="Century Gothic" w:hAnsi="Century Gothic"/>
          <w:sz w:val="24"/>
          <w:szCs w:val="24"/>
        </w:rPr>
        <w:t xml:space="preserve"> similar supplies or </w:t>
      </w:r>
      <w:r w:rsidR="0086786E">
        <w:rPr>
          <w:rFonts w:ascii="Century Gothic" w:hAnsi="Century Gothic"/>
          <w:sz w:val="24"/>
          <w:szCs w:val="24"/>
        </w:rPr>
        <w:t>have comparable</w:t>
      </w:r>
      <w:r w:rsidR="0086786E" w:rsidRPr="0086786E">
        <w:rPr>
          <w:rFonts w:ascii="Century Gothic" w:hAnsi="Century Gothic"/>
          <w:sz w:val="24"/>
          <w:szCs w:val="24"/>
        </w:rPr>
        <w:t xml:space="preserve"> shapes, no two co</w:t>
      </w:r>
      <w:r w:rsidR="0086786E">
        <w:rPr>
          <w:rFonts w:ascii="Century Gothic" w:hAnsi="Century Gothic"/>
          <w:sz w:val="24"/>
          <w:szCs w:val="24"/>
        </w:rPr>
        <w:t xml:space="preserve">ntainers are identical. </w:t>
      </w:r>
      <w:r w:rsidRPr="0086786E">
        <w:rPr>
          <w:rFonts w:ascii="Century Gothic" w:hAnsi="Century Gothic"/>
          <w:sz w:val="24"/>
          <w:szCs w:val="24"/>
        </w:rPr>
        <w:t>Not only has our class generated lots of enthusiasm</w:t>
      </w:r>
      <w:r w:rsidR="0086786E">
        <w:rPr>
          <w:rFonts w:ascii="Century Gothic" w:hAnsi="Century Gothic"/>
          <w:sz w:val="24"/>
          <w:szCs w:val="24"/>
        </w:rPr>
        <w:t xml:space="preserve"> for this project</w:t>
      </w:r>
      <w:r w:rsidRPr="0086786E">
        <w:rPr>
          <w:rFonts w:ascii="Century Gothic" w:hAnsi="Century Gothic"/>
          <w:sz w:val="24"/>
          <w:szCs w:val="24"/>
        </w:rPr>
        <w:t xml:space="preserve">, but we have enjoyed the support from many </w:t>
      </w:r>
      <w:r w:rsidR="006C2393" w:rsidRPr="0086786E">
        <w:rPr>
          <w:rFonts w:ascii="Century Gothic" w:hAnsi="Century Gothic"/>
          <w:sz w:val="24"/>
          <w:szCs w:val="24"/>
        </w:rPr>
        <w:t>spectators</w:t>
      </w:r>
      <w:r w:rsidRPr="0086786E">
        <w:rPr>
          <w:rFonts w:ascii="Century Gothic" w:hAnsi="Century Gothic"/>
          <w:sz w:val="24"/>
          <w:szCs w:val="24"/>
        </w:rPr>
        <w:t>, known and unknown.  At our last drop, our chapel buddies were there along with Mr. Bolig, Mr. Koehne, Mr</w:t>
      </w:r>
      <w:r w:rsidR="0086786E" w:rsidRPr="0086786E">
        <w:rPr>
          <w:rFonts w:ascii="Century Gothic" w:hAnsi="Century Gothic"/>
          <w:sz w:val="24"/>
          <w:szCs w:val="24"/>
        </w:rPr>
        <w:t xml:space="preserve">. </w:t>
      </w:r>
      <w:r w:rsidR="006C2393">
        <w:rPr>
          <w:rFonts w:ascii="Century Gothic" w:hAnsi="Century Gothic"/>
          <w:sz w:val="24"/>
          <w:szCs w:val="24"/>
        </w:rPr>
        <w:t>M</w:t>
      </w:r>
      <w:r w:rsidR="006C2393" w:rsidRPr="0086786E">
        <w:rPr>
          <w:rFonts w:ascii="Century Gothic" w:hAnsi="Century Gothic"/>
          <w:sz w:val="24"/>
          <w:szCs w:val="24"/>
        </w:rPr>
        <w:t>ortensen</w:t>
      </w:r>
      <w:r w:rsidR="0086786E" w:rsidRPr="0086786E">
        <w:rPr>
          <w:rFonts w:ascii="Century Gothic" w:hAnsi="Century Gothic"/>
          <w:sz w:val="24"/>
          <w:szCs w:val="24"/>
        </w:rPr>
        <w:t>, and Mrs. Fleish in addition to interested Concordia students</w:t>
      </w:r>
      <w:r w:rsidR="0086786E" w:rsidRPr="006C2393">
        <w:rPr>
          <w:rFonts w:ascii="Century Gothic" w:hAnsi="Century Gothic"/>
          <w:b/>
          <w:sz w:val="24"/>
          <w:szCs w:val="24"/>
        </w:rPr>
        <w:t>.  Final projects, which include the egg container and a writte</w:t>
      </w:r>
      <w:r w:rsidR="006C2393">
        <w:rPr>
          <w:rFonts w:ascii="Century Gothic" w:hAnsi="Century Gothic"/>
          <w:b/>
          <w:sz w:val="24"/>
          <w:szCs w:val="24"/>
        </w:rPr>
        <w:t xml:space="preserve">n Lab </w:t>
      </w:r>
      <w:r w:rsidR="00FC1E44">
        <w:rPr>
          <w:rFonts w:ascii="Century Gothic" w:hAnsi="Century Gothic"/>
          <w:b/>
          <w:sz w:val="24"/>
          <w:szCs w:val="24"/>
        </w:rPr>
        <w:t>Report,</w:t>
      </w:r>
      <w:r w:rsidR="0086786E" w:rsidRPr="006C2393">
        <w:rPr>
          <w:rFonts w:ascii="Century Gothic" w:hAnsi="Century Gothic"/>
          <w:b/>
          <w:sz w:val="24"/>
          <w:szCs w:val="24"/>
        </w:rPr>
        <w:t xml:space="preserve"> are due Thursday, April 20</w:t>
      </w:r>
      <w:r w:rsidR="006C2393" w:rsidRPr="006C2393">
        <w:rPr>
          <w:rFonts w:ascii="Century Gothic" w:hAnsi="Century Gothic"/>
          <w:sz w:val="24"/>
          <w:szCs w:val="24"/>
        </w:rPr>
        <w:t xml:space="preserve">.  Projects will be on display Thursday 6pm-8pm and students should </w:t>
      </w:r>
      <w:r w:rsidR="006C2393">
        <w:rPr>
          <w:rFonts w:ascii="Century Gothic" w:hAnsi="Century Gothic"/>
          <w:sz w:val="24"/>
          <w:szCs w:val="24"/>
        </w:rPr>
        <w:t xml:space="preserve">plan to attend for at least thirty minutes that evening to share results and see the work of other classes. </w:t>
      </w:r>
    </w:p>
    <w:p w:rsidR="006C2393" w:rsidRDefault="006C2393" w:rsidP="00FC1E44">
      <w:pPr>
        <w:spacing w:line="360" w:lineRule="auto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second big event this week is Friday which is Grandparents Day.  All students will participate in fun half day of </w:t>
      </w:r>
      <w:r w:rsidR="00FC1E44">
        <w:rPr>
          <w:rFonts w:ascii="Century Gothic" w:hAnsi="Century Gothic"/>
          <w:sz w:val="24"/>
          <w:szCs w:val="24"/>
        </w:rPr>
        <w:t>activities</w:t>
      </w:r>
      <w:r>
        <w:rPr>
          <w:rFonts w:ascii="Century Gothic" w:hAnsi="Century Gothic"/>
          <w:sz w:val="24"/>
          <w:szCs w:val="24"/>
        </w:rPr>
        <w:t xml:space="preserve"> before 11:30 dismissal. </w:t>
      </w:r>
      <w:r w:rsidR="00FC1E44">
        <w:rPr>
          <w:rFonts w:ascii="Century Gothic" w:hAnsi="Century Gothic"/>
          <w:sz w:val="24"/>
          <w:szCs w:val="24"/>
        </w:rPr>
        <w:t xml:space="preserve">  It will be a short week, yet a full one.  Despite only three days of instruction, we will work on poetry, a spelling lesson and our Lit Circles will meet Thursday </w:t>
      </w:r>
    </w:p>
    <w:p w:rsidR="006C2393" w:rsidRDefault="00FC1E44" w:rsidP="006C2393">
      <w:pPr>
        <w:spacing w:line="360" w:lineRule="auto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Finally for those </w:t>
      </w:r>
      <w:r w:rsidRPr="00FC1E44">
        <w:rPr>
          <w:rFonts w:ascii="Century Gothic" w:hAnsi="Century Gothic"/>
          <w:b/>
          <w:sz w:val="24"/>
          <w:szCs w:val="24"/>
          <w:u w:val="single"/>
        </w:rPr>
        <w:t>NOT</w:t>
      </w:r>
      <w:r>
        <w:rPr>
          <w:rFonts w:ascii="Century Gothic" w:hAnsi="Century Gothic"/>
          <w:sz w:val="24"/>
          <w:szCs w:val="24"/>
        </w:rPr>
        <w:t xml:space="preserve"> attending the Fine Arts festival on April 28</w:t>
      </w:r>
      <w:r w:rsidRPr="00FC1E44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>, please look in Tuesday Folders for a note about a field trip including a transportation form.</w:t>
      </w:r>
    </w:p>
    <w:p w:rsidR="00FC1E44" w:rsidRDefault="00FC1E44" w:rsidP="006C2393">
      <w:pPr>
        <w:spacing w:line="360" w:lineRule="auto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Together in the Risen Christ,</w:t>
      </w:r>
    </w:p>
    <w:p w:rsidR="0086786E" w:rsidRDefault="00FC1E44" w:rsidP="0086786E">
      <w:pPr>
        <w:spacing w:line="360" w:lineRule="auto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Mrs. Massmann</w:t>
      </w:r>
    </w:p>
    <w:p w:rsidR="0086786E" w:rsidRDefault="0086786E" w:rsidP="0086786E">
      <w:pPr>
        <w:spacing w:line="360" w:lineRule="auto"/>
        <w:ind w:firstLine="720"/>
        <w:rPr>
          <w:rFonts w:ascii="Century Gothic" w:hAnsi="Century Gothic"/>
          <w:sz w:val="24"/>
          <w:szCs w:val="24"/>
        </w:rPr>
      </w:pPr>
    </w:p>
    <w:p w:rsidR="00BD27C8" w:rsidRPr="0086786E" w:rsidRDefault="0086786E" w:rsidP="0086786E">
      <w:pPr>
        <w:spacing w:line="360" w:lineRule="auto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 </w:t>
      </w:r>
    </w:p>
    <w:p w:rsidR="00BD27C8" w:rsidRPr="0086786E" w:rsidRDefault="00BD27C8" w:rsidP="0086786E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BD27C8" w:rsidRDefault="00BD27C8"/>
    <w:sectPr w:rsidR="00BD27C8" w:rsidSect="00FC1E4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7F1" w:rsidRDefault="000E17F1" w:rsidP="00BD27C8">
      <w:pPr>
        <w:spacing w:after="0" w:line="240" w:lineRule="auto"/>
      </w:pPr>
      <w:r>
        <w:separator/>
      </w:r>
    </w:p>
  </w:endnote>
  <w:endnote w:type="continuationSeparator" w:id="1">
    <w:p w:rsidR="000E17F1" w:rsidRDefault="000E17F1" w:rsidP="00BD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7F1" w:rsidRDefault="000E17F1" w:rsidP="00BD27C8">
      <w:pPr>
        <w:spacing w:after="0" w:line="240" w:lineRule="auto"/>
      </w:pPr>
      <w:r>
        <w:separator/>
      </w:r>
    </w:p>
  </w:footnote>
  <w:footnote w:type="continuationSeparator" w:id="1">
    <w:p w:rsidR="000E17F1" w:rsidRDefault="000E17F1" w:rsidP="00BD2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7C8"/>
    <w:rsid w:val="000E17F1"/>
    <w:rsid w:val="0014641F"/>
    <w:rsid w:val="003900AB"/>
    <w:rsid w:val="006C2393"/>
    <w:rsid w:val="0086786E"/>
    <w:rsid w:val="00BD27C8"/>
    <w:rsid w:val="00FC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7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D2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7C8"/>
  </w:style>
  <w:style w:type="paragraph" w:styleId="Footer">
    <w:name w:val="footer"/>
    <w:basedOn w:val="Normal"/>
    <w:link w:val="FooterChar"/>
    <w:uiPriority w:val="99"/>
    <w:semiHidden/>
    <w:unhideWhenUsed/>
    <w:rsid w:val="00BD2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2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dcterms:created xsi:type="dcterms:W3CDTF">2017-04-17T13:03:00Z</dcterms:created>
  <dcterms:modified xsi:type="dcterms:W3CDTF">2017-04-17T13:47:00Z</dcterms:modified>
</cp:coreProperties>
</file>